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8D" w:rsidRPr="00DB475A" w:rsidRDefault="004D754C" w:rsidP="007B1E8D">
      <w:pPr>
        <w:spacing w:line="480" w:lineRule="auto"/>
        <w:ind w:left="-180"/>
        <w:rPr>
          <w:b/>
          <w:sz w:val="28"/>
          <w:szCs w:val="28"/>
        </w:rPr>
      </w:pPr>
      <w:r w:rsidRPr="00DB475A">
        <w:rPr>
          <w:b/>
          <w:sz w:val="28"/>
          <w:szCs w:val="28"/>
        </w:rPr>
        <w:t>Structural MRI detects</w:t>
      </w:r>
      <w:r w:rsidR="007B1E8D" w:rsidRPr="00DB475A">
        <w:rPr>
          <w:b/>
          <w:sz w:val="28"/>
          <w:szCs w:val="28"/>
        </w:rPr>
        <w:t xml:space="preserve"> progressive regional brain atrophy and </w:t>
      </w:r>
      <w:proofErr w:type="spellStart"/>
      <w:r w:rsidR="00DB475A">
        <w:rPr>
          <w:b/>
          <w:sz w:val="28"/>
          <w:szCs w:val="28"/>
        </w:rPr>
        <w:t>neuroprotective</w:t>
      </w:r>
      <w:proofErr w:type="spellEnd"/>
      <w:r w:rsidR="00DB475A">
        <w:rPr>
          <w:b/>
          <w:sz w:val="28"/>
          <w:szCs w:val="28"/>
        </w:rPr>
        <w:t xml:space="preserve"> </w:t>
      </w:r>
      <w:r w:rsidRPr="00DB475A">
        <w:rPr>
          <w:b/>
          <w:sz w:val="28"/>
          <w:szCs w:val="28"/>
        </w:rPr>
        <w:t xml:space="preserve">effect of </w:t>
      </w:r>
      <w:r w:rsidR="007B1E8D" w:rsidRPr="00DB475A">
        <w:rPr>
          <w:b/>
          <w:sz w:val="28"/>
          <w:szCs w:val="28"/>
        </w:rPr>
        <w:t xml:space="preserve">SSRI in </w:t>
      </w:r>
      <w:r w:rsidRPr="00DB475A">
        <w:rPr>
          <w:b/>
          <w:sz w:val="28"/>
          <w:szCs w:val="28"/>
        </w:rPr>
        <w:t xml:space="preserve">N171-82Q </w:t>
      </w:r>
      <w:r w:rsidR="007B1E8D" w:rsidRPr="00DB475A">
        <w:rPr>
          <w:b/>
          <w:sz w:val="28"/>
          <w:szCs w:val="28"/>
        </w:rPr>
        <w:t>Huntington’s disease</w:t>
      </w:r>
      <w:r w:rsidRPr="00DB475A">
        <w:rPr>
          <w:b/>
          <w:sz w:val="28"/>
          <w:szCs w:val="28"/>
        </w:rPr>
        <w:t xml:space="preserve"> mouse model</w:t>
      </w:r>
    </w:p>
    <w:p w:rsidR="007B1E8D" w:rsidRDefault="007B1E8D" w:rsidP="007B1E8D">
      <w:pPr>
        <w:spacing w:line="480" w:lineRule="auto"/>
        <w:ind w:left="-180"/>
      </w:pPr>
    </w:p>
    <w:p w:rsidR="007B1E8D" w:rsidRPr="00993089" w:rsidRDefault="007B1E8D" w:rsidP="007B1E8D">
      <w:pPr>
        <w:spacing w:line="480" w:lineRule="auto"/>
        <w:ind w:left="-180"/>
      </w:pPr>
      <w:r>
        <w:t xml:space="preserve">Yong Cheng </w:t>
      </w:r>
      <w:r w:rsidRPr="005D2836">
        <w:rPr>
          <w:vertAlign w:val="superscript"/>
        </w:rPr>
        <w:t>1</w:t>
      </w:r>
      <w:r>
        <w:rPr>
          <w:vertAlign w:val="superscript"/>
        </w:rPr>
        <w:t>#</w:t>
      </w:r>
      <w:r>
        <w:t xml:space="preserve">, </w:t>
      </w:r>
      <w:r w:rsidRPr="00993089">
        <w:t>Qi Peng</w:t>
      </w:r>
      <w:r w:rsidRPr="00993089">
        <w:rPr>
          <w:vertAlign w:val="superscript"/>
        </w:rPr>
        <w:t>1#</w:t>
      </w:r>
      <w:r w:rsidRPr="00993089">
        <w:t xml:space="preserve">, </w:t>
      </w:r>
      <w:r>
        <w:t>Zhipeng Hou</w:t>
      </w:r>
      <w:r w:rsidRPr="005D2836">
        <w:rPr>
          <w:vertAlign w:val="superscript"/>
        </w:rPr>
        <w:t>2</w:t>
      </w:r>
      <w:r>
        <w:rPr>
          <w:vertAlign w:val="superscript"/>
        </w:rPr>
        <w:t>#</w:t>
      </w:r>
      <w:r>
        <w:t>, Manisha Aggarwal</w:t>
      </w:r>
      <w:r w:rsidRPr="00CC0D1D">
        <w:rPr>
          <w:vertAlign w:val="superscript"/>
        </w:rPr>
        <w:t>2</w:t>
      </w:r>
      <w:r>
        <w:t xml:space="preserve">, </w:t>
      </w:r>
      <w:r w:rsidRPr="00993089">
        <w:t>Jiangyang Zhang</w:t>
      </w:r>
      <w:r>
        <w:rPr>
          <w:vertAlign w:val="superscript"/>
        </w:rPr>
        <w:t xml:space="preserve">2 </w:t>
      </w:r>
      <w:r w:rsidRPr="00082B3E">
        <w:t>,</w:t>
      </w:r>
      <w:r>
        <w:rPr>
          <w:vertAlign w:val="superscript"/>
        </w:rPr>
        <w:t xml:space="preserve"> </w:t>
      </w:r>
      <w:r>
        <w:t xml:space="preserve"> </w:t>
      </w:r>
      <w:r w:rsidRPr="00993089">
        <w:t>Susumu Mori</w:t>
      </w:r>
      <w:r w:rsidRPr="00993089">
        <w:rPr>
          <w:vertAlign w:val="superscript"/>
        </w:rPr>
        <w:t>2</w:t>
      </w:r>
      <w:r>
        <w:rPr>
          <w:vertAlign w:val="superscript"/>
        </w:rPr>
        <w:t>,3</w:t>
      </w:r>
      <w:r w:rsidRPr="00993089">
        <w:t>, Christopher A. Ross</w:t>
      </w:r>
      <w:r w:rsidRPr="00993089">
        <w:rPr>
          <w:vertAlign w:val="superscript"/>
        </w:rPr>
        <w:t>1,4,5</w:t>
      </w:r>
      <w:r>
        <w:t>,</w:t>
      </w:r>
      <w:r w:rsidRPr="00160B86">
        <w:t xml:space="preserve"> </w:t>
      </w:r>
      <w:r w:rsidRPr="00993089">
        <w:t>and Wenzhen Duan</w:t>
      </w:r>
      <w:r w:rsidRPr="00993089">
        <w:rPr>
          <w:vertAlign w:val="superscript"/>
        </w:rPr>
        <w:t>1 *</w:t>
      </w:r>
    </w:p>
    <w:p w:rsidR="007B1E8D" w:rsidRDefault="007B1E8D" w:rsidP="007B1E8D">
      <w:pPr>
        <w:pStyle w:val="BodyText"/>
        <w:spacing w:line="480" w:lineRule="auto"/>
        <w:ind w:left="-180" w:right="0"/>
        <w:rPr>
          <w:rFonts w:ascii="Times New Roman" w:hAnsi="Times New Roman"/>
          <w:szCs w:val="24"/>
          <w:vertAlign w:val="superscript"/>
        </w:rPr>
      </w:pPr>
    </w:p>
    <w:p w:rsidR="007B1E8D" w:rsidRDefault="007B1E8D" w:rsidP="007B1E8D">
      <w:pPr>
        <w:pStyle w:val="BodyText"/>
        <w:spacing w:line="480" w:lineRule="auto"/>
        <w:ind w:left="-180" w:right="0"/>
        <w:rPr>
          <w:rFonts w:ascii="Times New Roman" w:hAnsi="Times New Roman"/>
          <w:szCs w:val="24"/>
        </w:rPr>
      </w:pPr>
      <w:r w:rsidRPr="00993089">
        <w:rPr>
          <w:rFonts w:ascii="Times New Roman" w:hAnsi="Times New Roman"/>
          <w:szCs w:val="24"/>
          <w:vertAlign w:val="superscript"/>
        </w:rPr>
        <w:t>1</w:t>
      </w:r>
      <w:r w:rsidRPr="00993089">
        <w:rPr>
          <w:rFonts w:ascii="Times New Roman" w:hAnsi="Times New Roman"/>
          <w:szCs w:val="24"/>
        </w:rPr>
        <w:t>Division of Neurobiology, Department of Psyc</w:t>
      </w:r>
      <w:r>
        <w:rPr>
          <w:rFonts w:ascii="Times New Roman" w:hAnsi="Times New Roman"/>
          <w:szCs w:val="24"/>
        </w:rPr>
        <w:t xml:space="preserve">hiatry and Behavioral Sciences; </w:t>
      </w:r>
      <w:r w:rsidRPr="00993089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Department of Radiology; </w:t>
      </w:r>
      <w:r>
        <w:rPr>
          <w:vertAlign w:val="superscript"/>
        </w:rPr>
        <w:t>3</w:t>
      </w:r>
      <w:r>
        <w:t xml:space="preserve">F.M. Kirby Functional Imaging Center, Kennedy Krieger Institute, Baltimore, MD 21205; </w:t>
      </w:r>
      <w:r w:rsidRPr="00993089">
        <w:rPr>
          <w:rFonts w:ascii="Times New Roman" w:hAnsi="Times New Roman"/>
          <w:szCs w:val="24"/>
          <w:vertAlign w:val="superscript"/>
        </w:rPr>
        <w:t>4</w:t>
      </w:r>
      <w:r>
        <w:rPr>
          <w:rFonts w:ascii="Times New Roman" w:hAnsi="Times New Roman"/>
          <w:szCs w:val="24"/>
        </w:rPr>
        <w:t>Department of Neuroscience;</w:t>
      </w:r>
      <w:r w:rsidRPr="00993089">
        <w:rPr>
          <w:rFonts w:ascii="Times New Roman" w:hAnsi="Times New Roman"/>
          <w:szCs w:val="24"/>
        </w:rPr>
        <w:t xml:space="preserve"> </w:t>
      </w:r>
      <w:r w:rsidRPr="00993089">
        <w:rPr>
          <w:rFonts w:ascii="Times New Roman" w:hAnsi="Times New Roman"/>
          <w:szCs w:val="24"/>
          <w:vertAlign w:val="superscript"/>
        </w:rPr>
        <w:t>5</w:t>
      </w:r>
      <w:r w:rsidRPr="00993089">
        <w:rPr>
          <w:rFonts w:ascii="Times New Roman" w:hAnsi="Times New Roman"/>
          <w:szCs w:val="24"/>
        </w:rPr>
        <w:t>Department of Neurology,</w:t>
      </w:r>
      <w:r w:rsidRPr="00993089">
        <w:rPr>
          <w:rFonts w:ascii="Times New Roman" w:hAnsi="Times New Roman"/>
          <w:szCs w:val="24"/>
          <w:vertAlign w:val="superscript"/>
        </w:rPr>
        <w:t xml:space="preserve"> </w:t>
      </w:r>
      <w:bookmarkStart w:id="0" w:name="OLE_LINK1"/>
      <w:bookmarkStart w:id="1" w:name="OLE_LINK2"/>
      <w:r w:rsidRPr="00993089">
        <w:rPr>
          <w:rFonts w:ascii="Times New Roman" w:hAnsi="Times New Roman"/>
          <w:szCs w:val="24"/>
        </w:rPr>
        <w:t>Johns Hopkins University School of Medicine, Baltimore, MD  212</w:t>
      </w:r>
      <w:r>
        <w:rPr>
          <w:rFonts w:ascii="Times New Roman" w:hAnsi="Times New Roman"/>
          <w:szCs w:val="24"/>
        </w:rPr>
        <w:t>87</w:t>
      </w:r>
      <w:r w:rsidRPr="00993089">
        <w:rPr>
          <w:rFonts w:ascii="Times New Roman" w:hAnsi="Times New Roman"/>
          <w:szCs w:val="24"/>
        </w:rPr>
        <w:t>.</w:t>
      </w:r>
      <w:bookmarkEnd w:id="0"/>
      <w:bookmarkEnd w:id="1"/>
      <w:r w:rsidRPr="00993089">
        <w:rPr>
          <w:rFonts w:ascii="Times New Roman" w:hAnsi="Times New Roman"/>
          <w:szCs w:val="24"/>
        </w:rPr>
        <w:t xml:space="preserve">  </w:t>
      </w:r>
    </w:p>
    <w:p w:rsidR="007B1E8D" w:rsidRDefault="007B1E8D" w:rsidP="007B1E8D">
      <w:pPr>
        <w:spacing w:line="480" w:lineRule="auto"/>
        <w:ind w:left="-180"/>
      </w:pPr>
    </w:p>
    <w:p w:rsidR="007B1E8D" w:rsidRPr="00993089" w:rsidRDefault="007B1E8D" w:rsidP="007B1E8D">
      <w:pPr>
        <w:spacing w:line="480" w:lineRule="auto"/>
        <w:ind w:left="-180"/>
      </w:pPr>
      <w:r w:rsidRPr="00993089">
        <w:t xml:space="preserve">*Correspondence:   Wenzhen Duan, Division of Neurobiology, Department of Psychiatry, Johns Hopkins University School of Medicine, CMSC 8-121, 600 N. Wolfe Street, Baltimore, MD  21287.  </w:t>
      </w:r>
    </w:p>
    <w:p w:rsidR="007B1E8D" w:rsidRPr="00993089" w:rsidRDefault="007B1E8D" w:rsidP="007B1E8D">
      <w:pPr>
        <w:spacing w:line="480" w:lineRule="auto"/>
        <w:ind w:left="-180"/>
      </w:pPr>
      <w:r w:rsidRPr="00993089">
        <w:t>Phone 410 502-2866.</w:t>
      </w:r>
      <w:r w:rsidRPr="00993089">
        <w:tab/>
        <w:t xml:space="preserve">FAX 410 614-0013.   </w:t>
      </w:r>
      <w:r w:rsidRPr="00993089">
        <w:tab/>
        <w:t xml:space="preserve">Email: </w:t>
      </w:r>
      <w:hyperlink r:id="rId4" w:history="1">
        <w:r w:rsidRPr="00993089">
          <w:rPr>
            <w:rStyle w:val="Hyperlink"/>
          </w:rPr>
          <w:t>wduan2@jhmi.edu</w:t>
        </w:r>
      </w:hyperlink>
    </w:p>
    <w:p w:rsidR="007B1E8D" w:rsidRDefault="007B1E8D" w:rsidP="007B1E8D">
      <w:pPr>
        <w:spacing w:line="480" w:lineRule="auto"/>
        <w:ind w:left="-180"/>
        <w:rPr>
          <w:vertAlign w:val="superscript"/>
        </w:rPr>
      </w:pPr>
    </w:p>
    <w:p w:rsidR="007B1E8D" w:rsidRDefault="007B1E8D" w:rsidP="007B1E8D">
      <w:pPr>
        <w:spacing w:line="480" w:lineRule="auto"/>
        <w:ind w:left="-180"/>
      </w:pPr>
      <w:r w:rsidRPr="00993089">
        <w:rPr>
          <w:vertAlign w:val="superscript"/>
        </w:rPr>
        <w:t xml:space="preserve"># </w:t>
      </w:r>
      <w:proofErr w:type="gramStart"/>
      <w:r w:rsidRPr="00993089">
        <w:t>These</w:t>
      </w:r>
      <w:proofErr w:type="gramEnd"/>
      <w:r w:rsidRPr="00993089">
        <w:t xml:space="preserve"> authors contributed equally to th</w:t>
      </w:r>
      <w:r>
        <w:t>is</w:t>
      </w:r>
      <w:r w:rsidRPr="00993089">
        <w:t xml:space="preserve"> work </w:t>
      </w:r>
    </w:p>
    <w:p w:rsidR="007B1E8D" w:rsidRDefault="007B1E8D" w:rsidP="007B1E8D">
      <w:pPr>
        <w:spacing w:line="480" w:lineRule="auto"/>
        <w:ind w:left="-180"/>
        <w:rPr>
          <w:b/>
        </w:rPr>
      </w:pPr>
    </w:p>
    <w:p w:rsidR="007B1E8D" w:rsidRPr="00993089" w:rsidRDefault="007B1E8D" w:rsidP="007B1E8D">
      <w:pPr>
        <w:spacing w:line="480" w:lineRule="auto"/>
        <w:ind w:left="-180"/>
      </w:pPr>
      <w:r>
        <w:rPr>
          <w:b/>
        </w:rPr>
        <w:t>K</w:t>
      </w:r>
      <w:r w:rsidRPr="00BE79C6">
        <w:rPr>
          <w:b/>
        </w:rPr>
        <w:t>ey words:</w:t>
      </w:r>
      <w:r w:rsidRPr="00993089">
        <w:t xml:space="preserve"> Huntington’s disease; MRI; </w:t>
      </w:r>
      <w:r>
        <w:t xml:space="preserve">LDDMM; </w:t>
      </w:r>
      <w:r w:rsidRPr="00993089">
        <w:t>brain atrophy; biomarker</w:t>
      </w:r>
      <w:r>
        <w:t>, SSRI.</w:t>
      </w:r>
    </w:p>
    <w:p w:rsidR="007B1E8D" w:rsidRDefault="007B1E8D" w:rsidP="007B1E8D">
      <w:pPr>
        <w:rPr>
          <w:b/>
        </w:rPr>
      </w:pPr>
      <w:r>
        <w:rPr>
          <w:b/>
        </w:rPr>
        <w:br w:type="page"/>
      </w:r>
    </w:p>
    <w:p w:rsidR="007B1E8D" w:rsidRPr="00BE79C6" w:rsidRDefault="007B1E8D" w:rsidP="007B1E8D">
      <w:pPr>
        <w:spacing w:line="480" w:lineRule="auto"/>
        <w:ind w:left="-180"/>
        <w:rPr>
          <w:b/>
        </w:rPr>
      </w:pPr>
      <w:r>
        <w:rPr>
          <w:b/>
        </w:rPr>
        <w:lastRenderedPageBreak/>
        <w:t>Abstract</w:t>
      </w:r>
    </w:p>
    <w:p w:rsidR="007B1E8D" w:rsidRDefault="007B1E8D" w:rsidP="007B1E8D">
      <w:pPr>
        <w:spacing w:line="480" w:lineRule="auto"/>
        <w:ind w:left="-144" w:right="-144"/>
      </w:pPr>
      <w:r>
        <w:t xml:space="preserve">Huntington’s disease (HD) displays progressive </w:t>
      </w:r>
      <w:proofErr w:type="spellStart"/>
      <w:r>
        <w:t>striatal</w:t>
      </w:r>
      <w:proofErr w:type="spellEnd"/>
      <w:r>
        <w:t xml:space="preserve"> atrophy that proceeds long before the onset of clinical motor symptoms and ultimately widespread brain atrophy and impairment of brain function.  </w:t>
      </w:r>
      <w:proofErr w:type="spellStart"/>
      <w:r>
        <w:t>Neuroprotective</w:t>
      </w:r>
      <w:proofErr w:type="spellEnd"/>
      <w:r>
        <w:t xml:space="preserve"> agents should have potential to prevent cell loss before clinical symptoms arise.  Biomarkers that could predict disease onset as well as evaluate </w:t>
      </w:r>
      <w:proofErr w:type="spellStart"/>
      <w:r>
        <w:t>neuroprotection</w:t>
      </w:r>
      <w:proofErr w:type="spellEnd"/>
      <w:r>
        <w:t xml:space="preserve"> are needed.  Studies suggest structural MRI measures could be considered as such biomarkers for </w:t>
      </w:r>
      <w:proofErr w:type="spellStart"/>
      <w:r>
        <w:t>presymptomatic</w:t>
      </w:r>
      <w:proofErr w:type="spellEnd"/>
      <w:r>
        <w:t xml:space="preserve"> as well as symptomatic clinical trials of HD.  However, whether MRI measures are sensitive to detect treatment response is not known.  HD mouse models exhibit both behavioral and </w:t>
      </w:r>
      <w:proofErr w:type="spellStart"/>
      <w:r>
        <w:t>neuropathological</w:t>
      </w:r>
      <w:proofErr w:type="spellEnd"/>
      <w:r>
        <w:t xml:space="preserve"> features resembled to HD, and are widely used in preclinical therapeutic trials.  There has been relatively little study of </w:t>
      </w:r>
      <w:r w:rsidRPr="005E5A15">
        <w:rPr>
          <w:i/>
        </w:rPr>
        <w:t>in vivo</w:t>
      </w:r>
      <w:r>
        <w:t xml:space="preserve"> longitudinal brain atrophy in relation to other phenotypes and most importantly, in response to </w:t>
      </w:r>
      <w:proofErr w:type="spellStart"/>
      <w:r>
        <w:t>neuroprotective</w:t>
      </w:r>
      <w:proofErr w:type="spellEnd"/>
      <w:r>
        <w:t xml:space="preserve"> treatments in HD mouse models. We used micro MRI technology T2-weighted images combined with automated </w:t>
      </w:r>
      <w:r w:rsidRPr="004B4096">
        <w:t>morphological analyses</w:t>
      </w:r>
      <w:r w:rsidRPr="002D3400">
        <w:rPr>
          <w:b/>
        </w:rPr>
        <w:t xml:space="preserve"> </w:t>
      </w:r>
      <w:r>
        <w:t xml:space="preserve">and characterized regional brain volume changes longitudinally in N171-82Q mice, one of widely used fragment HD mouse models in preclinical studies.  We report here that MRI detects adult-onset </w:t>
      </w:r>
      <w:r w:rsidR="001D6D89">
        <w:t xml:space="preserve">and progressive </w:t>
      </w:r>
      <w:r>
        <w:t xml:space="preserve">brain atrophy in the striatum, </w:t>
      </w:r>
      <w:proofErr w:type="spellStart"/>
      <w:r>
        <w:t>neocortex</w:t>
      </w:r>
      <w:proofErr w:type="spellEnd"/>
      <w:r>
        <w:t xml:space="preserve"> and several other brain regions in N171-82Q mice; the progressive atrophy in striatum and </w:t>
      </w:r>
      <w:proofErr w:type="spellStart"/>
      <w:r>
        <w:t>neocortex</w:t>
      </w:r>
      <w:proofErr w:type="spellEnd"/>
      <w:r>
        <w:t xml:space="preserve"> is positively correlated with motor deficits; most notably, MRI is sensitive to detect </w:t>
      </w:r>
      <w:proofErr w:type="spellStart"/>
      <w:r w:rsidR="001D6D89">
        <w:t>neuroprotective</w:t>
      </w:r>
      <w:proofErr w:type="spellEnd"/>
      <w:r w:rsidR="001D6D89">
        <w:t xml:space="preserve"> effects</w:t>
      </w:r>
      <w:r>
        <w:t xml:space="preserve"> of </w:t>
      </w:r>
      <w:r w:rsidR="001D6D89">
        <w:t xml:space="preserve">SSRI longitudinally </w:t>
      </w:r>
      <w:r>
        <w:t xml:space="preserve">in HD mice.  This is the first longitudinally MRI study to </w:t>
      </w:r>
      <w:r w:rsidR="001D6D89">
        <w:t>provide evidence that</w:t>
      </w:r>
      <w:r>
        <w:t xml:space="preserve"> structural MRI measures can detect the therapeutic effect in HD </w:t>
      </w:r>
      <w:r w:rsidR="001D6D89">
        <w:t>mouse model</w:t>
      </w:r>
      <w:r>
        <w:t xml:space="preserve">, suggesting that structural MRI measures in brain could be considered as </w:t>
      </w:r>
      <w:r w:rsidR="001D6D89">
        <w:t>valuble</w:t>
      </w:r>
      <w:r>
        <w:t xml:space="preserve"> biomarkers in HD clinical trials.</w:t>
      </w:r>
    </w:p>
    <w:p w:rsidR="00C66918" w:rsidRDefault="00C66918"/>
    <w:sectPr w:rsidR="00C66918" w:rsidSect="00C6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B1E8D"/>
    <w:rsid w:val="001D6D89"/>
    <w:rsid w:val="004D754C"/>
    <w:rsid w:val="007B1E8D"/>
    <w:rsid w:val="00C66918"/>
    <w:rsid w:val="00DB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1E8D"/>
    <w:pPr>
      <w:ind w:right="-720"/>
    </w:pPr>
    <w:rPr>
      <w:rFonts w:ascii="Times" w:eastAsia="Times" w:hAnsi="Times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7B1E8D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rsid w:val="007B1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duan2@jhm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2418</Characters>
  <Application>Microsoft Office Word</Application>
  <DocSecurity>0</DocSecurity>
  <Lines>20</Lines>
  <Paragraphs>5</Paragraphs>
  <ScaleCrop>false</ScaleCrop>
  <Company>Johns Hopkins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wduan2</dc:creator>
  <cp:keywords/>
  <dc:description/>
  <cp:lastModifiedBy>wduan2</cp:lastModifiedBy>
  <cp:revision>4</cp:revision>
  <dcterms:created xsi:type="dcterms:W3CDTF">2010-08-25T20:01:00Z</dcterms:created>
  <dcterms:modified xsi:type="dcterms:W3CDTF">2010-08-25T20:12:00Z</dcterms:modified>
</cp:coreProperties>
</file>