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7E" w:rsidRDefault="00661595" w:rsidP="005C247E">
      <w:pPr>
        <w:rPr>
          <w:b/>
        </w:rPr>
      </w:pPr>
      <w:r>
        <w:rPr>
          <w:b/>
        </w:rPr>
        <w:t>Lo</w:t>
      </w:r>
      <w:r w:rsidR="00AD42E2">
        <w:rPr>
          <w:b/>
        </w:rPr>
        <w:t>ngitudinally evaluation of</w:t>
      </w:r>
      <w:r>
        <w:rPr>
          <w:b/>
        </w:rPr>
        <w:t xml:space="preserve"> brain volumetric changes </w:t>
      </w:r>
      <w:r w:rsidR="00E52D8F">
        <w:rPr>
          <w:b/>
        </w:rPr>
        <w:t>by s</w:t>
      </w:r>
      <w:r w:rsidR="006E016B">
        <w:rPr>
          <w:b/>
        </w:rPr>
        <w:t>tructur</w:t>
      </w:r>
      <w:r w:rsidR="003E01FC">
        <w:rPr>
          <w:b/>
        </w:rPr>
        <w:t>al</w:t>
      </w:r>
      <w:r w:rsidR="005C247E">
        <w:rPr>
          <w:b/>
        </w:rPr>
        <w:t xml:space="preserve"> MRI in </w:t>
      </w:r>
      <w:r w:rsidR="006E016B">
        <w:rPr>
          <w:b/>
        </w:rPr>
        <w:t xml:space="preserve">Preclinical </w:t>
      </w:r>
      <w:r w:rsidR="00272C4F">
        <w:rPr>
          <w:b/>
        </w:rPr>
        <w:t>studies of Huntington’s Disease</w:t>
      </w:r>
    </w:p>
    <w:p w:rsidR="006E016B" w:rsidRDefault="006E016B" w:rsidP="005C247E"/>
    <w:p w:rsidR="005C247E" w:rsidRDefault="003B7B39" w:rsidP="005C247E">
      <w:r>
        <w:t>Yong Cheng</w:t>
      </w:r>
      <w:r w:rsidRPr="00233B43">
        <w:rPr>
          <w:vertAlign w:val="superscript"/>
        </w:rPr>
        <w:t>1</w:t>
      </w:r>
      <w:r>
        <w:t xml:space="preserve">, </w:t>
      </w:r>
      <w:proofErr w:type="spellStart"/>
      <w:r w:rsidR="005C247E">
        <w:t>Zhipeng</w:t>
      </w:r>
      <w:proofErr w:type="spellEnd"/>
      <w:r w:rsidR="005C247E">
        <w:t xml:space="preserve"> Hou</w:t>
      </w:r>
      <w:r w:rsidR="00233B43" w:rsidRPr="00233B43">
        <w:rPr>
          <w:vertAlign w:val="superscript"/>
        </w:rPr>
        <w:t>2</w:t>
      </w:r>
      <w:r w:rsidR="005C247E">
        <w:t xml:space="preserve">, </w:t>
      </w:r>
      <w:r>
        <w:t>Qi Peng</w:t>
      </w:r>
      <w:r w:rsidRPr="00233B43">
        <w:rPr>
          <w:vertAlign w:val="superscript"/>
        </w:rPr>
        <w:t>1</w:t>
      </w:r>
      <w:r>
        <w:t xml:space="preserve">, </w:t>
      </w:r>
      <w:proofErr w:type="spellStart"/>
      <w:r w:rsidR="00233B43">
        <w:t>Jiangyang</w:t>
      </w:r>
      <w:proofErr w:type="spellEnd"/>
      <w:r w:rsidR="00233B43">
        <w:t xml:space="preserve"> Zhang</w:t>
      </w:r>
      <w:r w:rsidR="00233B43">
        <w:rPr>
          <w:vertAlign w:val="superscript"/>
        </w:rPr>
        <w:t>2</w:t>
      </w:r>
      <w:r w:rsidR="00233B43">
        <w:t xml:space="preserve">, </w:t>
      </w:r>
      <w:r w:rsidR="005C247E">
        <w:t>Susumu Mori</w:t>
      </w:r>
      <w:r w:rsidR="005C247E">
        <w:rPr>
          <w:vertAlign w:val="superscript"/>
        </w:rPr>
        <w:t>2</w:t>
      </w:r>
      <w:r w:rsidR="005C247E">
        <w:t>, Christopher A. Ross</w:t>
      </w:r>
      <w:r w:rsidR="005C247E">
        <w:rPr>
          <w:vertAlign w:val="superscript"/>
        </w:rPr>
        <w:t>1</w:t>
      </w:r>
      <w:proofErr w:type="gramStart"/>
      <w:r w:rsidR="005C247E">
        <w:rPr>
          <w:vertAlign w:val="superscript"/>
        </w:rPr>
        <w:t>,3,4</w:t>
      </w:r>
      <w:proofErr w:type="gramEnd"/>
      <w:r w:rsidR="005C247E" w:rsidRPr="005C247E">
        <w:t xml:space="preserve"> </w:t>
      </w:r>
      <w:r w:rsidR="00E52D8F">
        <w:t xml:space="preserve">, </w:t>
      </w:r>
      <w:r w:rsidR="00E52D8F" w:rsidRPr="00E52D8F">
        <w:rPr>
          <w:u w:val="single"/>
        </w:rPr>
        <w:t>Wenzhen Duan</w:t>
      </w:r>
      <w:r w:rsidR="00E52D8F" w:rsidRPr="00E52D8F">
        <w:rPr>
          <w:u w:val="single"/>
          <w:vertAlign w:val="superscript"/>
        </w:rPr>
        <w:t>1</w:t>
      </w:r>
      <w:r w:rsidR="003B3929">
        <w:rPr>
          <w:u w:val="single"/>
          <w:vertAlign w:val="superscript"/>
        </w:rPr>
        <w:t>*</w:t>
      </w:r>
      <w:r w:rsidR="00E52D8F">
        <w:t>,</w:t>
      </w:r>
    </w:p>
    <w:p w:rsidR="005C247E" w:rsidRDefault="005C247E" w:rsidP="005C247E"/>
    <w:p w:rsidR="005C247E" w:rsidRDefault="005C247E" w:rsidP="005C247E">
      <w:r>
        <w:rPr>
          <w:vertAlign w:val="superscript"/>
        </w:rPr>
        <w:t>1</w:t>
      </w:r>
      <w:r>
        <w:t xml:space="preserve">Division of Neurobiology, Department of Psychiatry, </w:t>
      </w:r>
      <w:r>
        <w:rPr>
          <w:vertAlign w:val="superscript"/>
        </w:rPr>
        <w:t>2</w:t>
      </w:r>
      <w:r>
        <w:t xml:space="preserve"> Radiology, </w:t>
      </w:r>
      <w:r>
        <w:rPr>
          <w:vertAlign w:val="superscript"/>
        </w:rPr>
        <w:t>3</w:t>
      </w:r>
      <w:r>
        <w:t xml:space="preserve"> Neurology, </w:t>
      </w:r>
      <w:r>
        <w:rPr>
          <w:vertAlign w:val="superscript"/>
        </w:rPr>
        <w:t>4</w:t>
      </w:r>
      <w:r>
        <w:t xml:space="preserve"> Neuroscience, Johns Hopkin</w:t>
      </w:r>
      <w:r w:rsidR="00345EAE">
        <w:t>s University School of Medicine, Baltimore, MD 21287</w:t>
      </w:r>
    </w:p>
    <w:p w:rsidR="005C247E" w:rsidRDefault="005C247E" w:rsidP="005C247E"/>
    <w:p w:rsidR="005C247E" w:rsidRDefault="005C247E" w:rsidP="005C247E"/>
    <w:p w:rsidR="005C68FF" w:rsidRDefault="005C247E">
      <w:r>
        <w:t xml:space="preserve">Huntington’s disease (HD) is characterized by </w:t>
      </w:r>
      <w:proofErr w:type="spellStart"/>
      <w:r>
        <w:t>striatal</w:t>
      </w:r>
      <w:proofErr w:type="spellEnd"/>
      <w:r>
        <w:t xml:space="preserve"> atrophy that begins long before the onset of motor symptoms. Clinical diagnosis of HD is based on the unequivocal presence of otherwise unexplained </w:t>
      </w:r>
      <w:proofErr w:type="spellStart"/>
      <w:r>
        <w:t>extrapyramidal</w:t>
      </w:r>
      <w:proofErr w:type="spellEnd"/>
      <w:r>
        <w:t xml:space="preserve"> movement disorder.  However, structural MRI imaging studies of HD patients found that </w:t>
      </w:r>
      <w:proofErr w:type="spellStart"/>
      <w:r>
        <w:t>striatal</w:t>
      </w:r>
      <w:proofErr w:type="spellEnd"/>
      <w:r>
        <w:t xml:space="preserve"> volumes begin to atrophy at least 11-12 years prior to expected onset, and then continue to shrink.  In symptomatic HD, </w:t>
      </w:r>
      <w:proofErr w:type="spellStart"/>
      <w:r>
        <w:t>striatal</w:t>
      </w:r>
      <w:proofErr w:type="spellEnd"/>
      <w:r>
        <w:t xml:space="preserve"> volumes decline predictably with disease course. Previous studies suggest volumetric structural imaging measures could be considered as biomarkers for </w:t>
      </w:r>
      <w:proofErr w:type="spellStart"/>
      <w:r>
        <w:t>presymptomatic</w:t>
      </w:r>
      <w:proofErr w:type="spellEnd"/>
      <w:r>
        <w:t xml:space="preserve"> as well as symptomatic clinical trials of HD. HD mouse models show some behavioral and </w:t>
      </w:r>
      <w:proofErr w:type="spellStart"/>
      <w:r>
        <w:t>neuropathological</w:t>
      </w:r>
      <w:proofErr w:type="spellEnd"/>
      <w:r>
        <w:t xml:space="preserve"> features related to HD, and are widely used in preclinical therapeutic trials.  However</w:t>
      </w:r>
      <w:r w:rsidR="005E5A15">
        <w:t>,</w:t>
      </w:r>
      <w:r>
        <w:t xml:space="preserve"> there has been relatively little study of </w:t>
      </w:r>
      <w:r w:rsidRPr="005E5A15">
        <w:rPr>
          <w:i/>
        </w:rPr>
        <w:t>in vivo</w:t>
      </w:r>
      <w:r>
        <w:t xml:space="preserve"> </w:t>
      </w:r>
      <w:r w:rsidR="005E5A15">
        <w:t xml:space="preserve">longitudinal </w:t>
      </w:r>
      <w:r>
        <w:t xml:space="preserve">brain atrophy in relation to </w:t>
      </w:r>
      <w:r w:rsidR="00CC1F00">
        <w:t>other</w:t>
      </w:r>
      <w:r>
        <w:t xml:space="preserve"> phenotypes</w:t>
      </w:r>
      <w:r w:rsidR="005E5A15">
        <w:t xml:space="preserve"> and in response to experimental treatments in HD mouse models</w:t>
      </w:r>
      <w:r>
        <w:t xml:space="preserve">. We used micro MRI technology T2-weighted images </w:t>
      </w:r>
      <w:r w:rsidR="003E01FC">
        <w:t xml:space="preserve">combined with automated </w:t>
      </w:r>
      <w:r w:rsidR="004B4096" w:rsidRPr="004B4096">
        <w:t>morphological analyses</w:t>
      </w:r>
      <w:r w:rsidR="004B4096" w:rsidRPr="002D3400">
        <w:rPr>
          <w:b/>
        </w:rPr>
        <w:t xml:space="preserve"> </w:t>
      </w:r>
      <w:r>
        <w:t>to monitor brain volume change</w:t>
      </w:r>
      <w:r w:rsidR="00A51A29">
        <w:t xml:space="preserve"> longitudinally</w:t>
      </w:r>
      <w:r>
        <w:t xml:space="preserve"> in </w:t>
      </w:r>
      <w:r w:rsidR="003E01FC">
        <w:t xml:space="preserve">mouse models </w:t>
      </w:r>
      <w:r w:rsidR="005277DE">
        <w:t>of HD</w:t>
      </w:r>
      <w:r>
        <w:t xml:space="preserve">.  </w:t>
      </w:r>
      <w:r w:rsidR="00CC1F00">
        <w:t xml:space="preserve">We found that there are significant and progressive brain atrophy in </w:t>
      </w:r>
      <w:r w:rsidR="001D3656">
        <w:t xml:space="preserve">the </w:t>
      </w:r>
      <w:r w:rsidR="00CC1F00">
        <w:t xml:space="preserve">striatum, cortex and several other brain regions in </w:t>
      </w:r>
      <w:r w:rsidR="00661595">
        <w:t xml:space="preserve">fragment mouse models including </w:t>
      </w:r>
      <w:r w:rsidR="00CC1F00">
        <w:t xml:space="preserve">both R6/2 mice and N171-82Q mice. </w:t>
      </w:r>
      <w:r w:rsidR="00661595">
        <w:t xml:space="preserve"> </w:t>
      </w:r>
      <w:r w:rsidR="00CC1F00">
        <w:t xml:space="preserve"> The progressive </w:t>
      </w:r>
      <w:r w:rsidR="008E4F13">
        <w:t>regional brain</w:t>
      </w:r>
      <w:r w:rsidR="00CC1F00">
        <w:t xml:space="preserve"> atrophy is positively correlated with motor behavioral deficit </w:t>
      </w:r>
      <w:r w:rsidR="00661595">
        <w:t xml:space="preserve">and response to </w:t>
      </w:r>
      <w:r w:rsidR="00A51A29">
        <w:t xml:space="preserve">experimental </w:t>
      </w:r>
      <w:r w:rsidR="00661595">
        <w:t>treatment</w:t>
      </w:r>
      <w:r w:rsidR="008E4F13">
        <w:t xml:space="preserve"> significantly</w:t>
      </w:r>
      <w:r w:rsidR="00CC1F00">
        <w:t xml:space="preserve">.  </w:t>
      </w:r>
      <w:r w:rsidR="0012290D">
        <w:t xml:space="preserve">This is the first longitudinally study to show structural MRI measures can detect therapeutic effect in HD mouse models, suggesting </w:t>
      </w:r>
      <w:r w:rsidR="00FC049B">
        <w:t xml:space="preserve">that </w:t>
      </w:r>
      <w:r w:rsidR="0012290D">
        <w:t xml:space="preserve">MRI </w:t>
      </w:r>
      <w:r w:rsidR="00FC049B">
        <w:t>could be considered as</w:t>
      </w:r>
      <w:r w:rsidR="0012290D">
        <w:t xml:space="preserve"> a potential biomarker to evaluate therapeutics in HD clinical trials.</w:t>
      </w:r>
    </w:p>
    <w:p w:rsidR="00E924EA" w:rsidRDefault="00E924EA"/>
    <w:p w:rsidR="00E924EA" w:rsidRDefault="0081456F">
      <w:r>
        <w:t>Finance support</w:t>
      </w:r>
      <w:r w:rsidR="00E924EA">
        <w:t>: CHDI foundation</w:t>
      </w:r>
      <w:r>
        <w:t xml:space="preserve"> Inc (WD)</w:t>
      </w:r>
      <w:r w:rsidR="00E924EA">
        <w:t xml:space="preserve"> and NINDS</w:t>
      </w:r>
      <w:r>
        <w:t xml:space="preserve"> (WD, CAR, JZ, </w:t>
      </w:r>
      <w:proofErr w:type="gramStart"/>
      <w:r>
        <w:t>SM</w:t>
      </w:r>
      <w:proofErr w:type="gramEnd"/>
      <w:r>
        <w:t>)</w:t>
      </w:r>
      <w:r w:rsidR="00E924EA">
        <w:t>.</w:t>
      </w:r>
    </w:p>
    <w:sectPr w:rsidR="00E924EA" w:rsidSect="005C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5C247E"/>
    <w:rsid w:val="0012290D"/>
    <w:rsid w:val="00171414"/>
    <w:rsid w:val="001D3656"/>
    <w:rsid w:val="00233B43"/>
    <w:rsid w:val="00272C4F"/>
    <w:rsid w:val="00345EAE"/>
    <w:rsid w:val="003B3929"/>
    <w:rsid w:val="003B7B39"/>
    <w:rsid w:val="003E01FC"/>
    <w:rsid w:val="003F2F4E"/>
    <w:rsid w:val="004B4096"/>
    <w:rsid w:val="005277DE"/>
    <w:rsid w:val="005C0202"/>
    <w:rsid w:val="005C247E"/>
    <w:rsid w:val="005C68FF"/>
    <w:rsid w:val="005E5A15"/>
    <w:rsid w:val="00661595"/>
    <w:rsid w:val="006E016B"/>
    <w:rsid w:val="0081456F"/>
    <w:rsid w:val="008A7BAF"/>
    <w:rsid w:val="008E4F13"/>
    <w:rsid w:val="00A30850"/>
    <w:rsid w:val="00A51A29"/>
    <w:rsid w:val="00AD42E2"/>
    <w:rsid w:val="00CC1F00"/>
    <w:rsid w:val="00CE7BE3"/>
    <w:rsid w:val="00E52D8F"/>
    <w:rsid w:val="00E924EA"/>
    <w:rsid w:val="00EA1443"/>
    <w:rsid w:val="00FC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47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wduan2</dc:creator>
  <cp:keywords/>
  <dc:description/>
  <cp:lastModifiedBy>wduan2</cp:lastModifiedBy>
  <cp:revision>12</cp:revision>
  <dcterms:created xsi:type="dcterms:W3CDTF">2010-05-11T14:20:00Z</dcterms:created>
  <dcterms:modified xsi:type="dcterms:W3CDTF">2010-05-11T15:03:00Z</dcterms:modified>
</cp:coreProperties>
</file>